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  <w:r w:rsidR="0008760C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федеральной государственной гражданской службы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Забайкальском управлении Федеральной службы по экологическому, технологическому и атомному надзору</w:t>
      </w:r>
    </w:p>
    <w:p w:rsidR="004C1EBB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EBB" w:rsidRPr="00C865FC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объявляет конкурс для замещения </w:t>
      </w:r>
      <w:r w:rsidR="0008760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C865FC">
        <w:rPr>
          <w:rFonts w:ascii="Times New Roman" w:hAnsi="Times New Roman" w:cs="Times New Roman"/>
          <w:sz w:val="28"/>
          <w:szCs w:val="28"/>
        </w:rPr>
        <w:t>должности федеральной государственной гражданской службы:</w:t>
      </w:r>
    </w:p>
    <w:p w:rsidR="004C1EBB" w:rsidRDefault="004C1EBB" w:rsidP="004C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 xml:space="preserve">-государственного инспектора Забайкальского отдела </w:t>
      </w:r>
      <w:r w:rsidR="00746A0D">
        <w:rPr>
          <w:rFonts w:ascii="Times New Roman" w:hAnsi="Times New Roman" w:cs="Times New Roman"/>
          <w:b/>
          <w:sz w:val="28"/>
          <w:szCs w:val="28"/>
        </w:rPr>
        <w:t>горного надзора и надзора за маркшейдерскими работами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(место работы – г. Чита</w:t>
      </w:r>
      <w:r w:rsidR="0009032F">
        <w:rPr>
          <w:rFonts w:ascii="Times New Roman" w:hAnsi="Times New Roman" w:cs="Times New Roman"/>
          <w:b/>
          <w:sz w:val="28"/>
          <w:szCs w:val="28"/>
        </w:rPr>
        <w:t>).</w:t>
      </w:r>
    </w:p>
    <w:p w:rsidR="0009032F" w:rsidRPr="005807A1" w:rsidRDefault="0009032F" w:rsidP="000903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7A1">
        <w:rPr>
          <w:rFonts w:ascii="Times New Roman" w:hAnsi="Times New Roman" w:cs="Times New Roman"/>
          <w:sz w:val="28"/>
          <w:szCs w:val="28"/>
        </w:rPr>
        <w:t xml:space="preserve">1. Должность федеральной государственной гражданской службы  государственного инспектора Забайкальского отдела </w:t>
      </w:r>
      <w:r w:rsidR="00746A0D" w:rsidRPr="005807A1">
        <w:rPr>
          <w:rFonts w:ascii="Times New Roman" w:hAnsi="Times New Roman" w:cs="Times New Roman"/>
          <w:sz w:val="28"/>
          <w:szCs w:val="28"/>
        </w:rPr>
        <w:t>горного надзора и надзора за маркшейдерскими работами</w:t>
      </w:r>
      <w:r w:rsidRPr="005807A1">
        <w:rPr>
          <w:rFonts w:ascii="Times New Roman" w:hAnsi="Times New Roman" w:cs="Times New Roman"/>
          <w:sz w:val="28"/>
          <w:szCs w:val="28"/>
        </w:rPr>
        <w:t xml:space="preserve"> Забайкальского управления Федеральной службы по экологическому, технологическому и атомному надзору относится к старшей группе должностей федеральной государственной гражданской службы категории «специалисты».</w:t>
      </w:r>
    </w:p>
    <w:p w:rsidR="00746A0D" w:rsidRPr="00746A0D" w:rsidRDefault="00746A0D" w:rsidP="00746A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1.2. Область профессиональной служебной деятельности федерального государственного гражданского служащего (далее – гражданский служащий)</w:t>
      </w:r>
    </w:p>
    <w:p w:rsidR="00746A0D" w:rsidRPr="00746A0D" w:rsidRDefault="00746A0D" w:rsidP="00746A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регулирование промышленности и энергетики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гражданского служащего: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Регулирование в сфере промышленной безопасности горнорудной, угольной и металлургической промышленности;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Регулирование в сфере промышленной безопасности взрывопожароопасных объектов хранения и переработки растительного сырья; 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Регулирование в сфере промышленной безопасности предприятий химического и оборонно-промышленного комплекса, транспортирования опасных веществ. 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Регулирование в сфере безопасного ведения  работ, связанных с пользованием недрами.</w:t>
      </w:r>
    </w:p>
    <w:p w:rsidR="002067BC" w:rsidRPr="00C865FC" w:rsidRDefault="0009032F" w:rsidP="0009032F">
      <w:pPr>
        <w:pStyle w:val="a5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>К претенденту</w:t>
      </w:r>
      <w:r w:rsidR="00CC4C73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</w:t>
      </w:r>
      <w:r w:rsidR="00A50459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замещения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должности федеральной государственной гражданской службы государственного инспектора Забайкальского отдела </w:t>
      </w:r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>горного надзора</w:t>
      </w:r>
      <w:proofErr w:type="gramEnd"/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надзора за маркшейдерскими работами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предъявляются следующие квалификационные требования:</w:t>
      </w:r>
    </w:p>
    <w:p w:rsidR="0009032F" w:rsidRPr="0009032F" w:rsidRDefault="0009032F" w:rsidP="000903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1"/>
          <w:sz w:val="26"/>
          <w:szCs w:val="26"/>
        </w:rPr>
      </w:pPr>
      <w:r w:rsidRPr="0009032F">
        <w:rPr>
          <w:rFonts w:ascii="Times New Roman" w:hAnsi="Times New Roman" w:cs="Times New Roman"/>
          <w:b/>
          <w:color w:val="000001"/>
          <w:sz w:val="26"/>
          <w:szCs w:val="26"/>
        </w:rPr>
        <w:t>2.1. Базовые квалификационные требования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2.2.1. Гражданский служащий, замещающий должность государственного инспектора Отдела должен иметь высшее образование.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в п. 2.3.1.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2.2.3. Базовые знания: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знание государственного языка Российской Федерации (русского языка);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в области информационно-коммуникационных технологий: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основ информационной безопасности и защиты информации, включая: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признаки электронных сообщений, содержащих вредоносные</w:t>
      </w:r>
      <w:r w:rsidRPr="002538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 xml:space="preserve">вложения или ссылки на вредоносные сайты в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информационно</w:t>
      </w:r>
      <w:r w:rsidRPr="00253809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 сети "Интернет", включая "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" письма и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спам-рассылки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правила и ограничения подключения внешних устройств (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накопители, внешние жесткие диски), в особенности оборудованных приемо</w:t>
      </w:r>
      <w:r w:rsidRPr="00253809">
        <w:rPr>
          <w:rFonts w:ascii="Times New Roman" w:hAnsi="Times New Roman" w:cs="Times New Roman"/>
          <w:sz w:val="28"/>
          <w:szCs w:val="28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lastRenderedPageBreak/>
        <w:t>равнозначными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2.2.4. Базовые умения: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соблюдения этики делового общения;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планирования и рационального использования рабочего времени;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совершенствования своего профессионального уровня;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="000F68A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5380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proofErr w:type="gramStart"/>
      <w:r w:rsidR="000F68AA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253809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380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38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умение работать с общими сетевыми ресурсами (сетевыми дисками, папками).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2.3. Профессионально-функциональные квалификационные требования. 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2.3.1 </w:t>
      </w:r>
      <w:r w:rsidRPr="00253809">
        <w:rPr>
          <w:rFonts w:ascii="Times New Roman" w:hAnsi="Times New Roman" w:cs="Times New Roman"/>
          <w:color w:val="000001"/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253809">
        <w:rPr>
          <w:rFonts w:ascii="Times New Roman" w:hAnsi="Times New Roman" w:cs="Times New Roman"/>
          <w:bCs/>
          <w:sz w:val="28"/>
          <w:szCs w:val="28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</w:t>
      </w:r>
      <w:r w:rsidRPr="00253809">
        <w:rPr>
          <w:rFonts w:ascii="Times New Roman" w:hAnsi="Times New Roman" w:cs="Times New Roman"/>
          <w:sz w:val="28"/>
          <w:szCs w:val="28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 xml:space="preserve">», «Геодезия и дистанционное зондирование»,  </w:t>
      </w:r>
      <w:r w:rsidRPr="00253809">
        <w:rPr>
          <w:rFonts w:ascii="Times New Roman" w:hAnsi="Times New Roman" w:cs="Times New Roman"/>
          <w:bCs/>
          <w:sz w:val="28"/>
          <w:szCs w:val="28"/>
        </w:rPr>
        <w:t>«Технологии материалов</w:t>
      </w:r>
      <w:proofErr w:type="gramEnd"/>
      <w:r w:rsidRPr="00253809">
        <w:rPr>
          <w:rFonts w:ascii="Times New Roman" w:hAnsi="Times New Roman" w:cs="Times New Roman"/>
          <w:bCs/>
          <w:sz w:val="28"/>
          <w:szCs w:val="28"/>
        </w:rPr>
        <w:t>»,</w:t>
      </w:r>
      <w:r w:rsidRPr="002538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Инженерная защита окружающей среды», «Геология», «Обогащение полезных ископаемых», «Подземная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ископаемых», «Открытые горные работы»,  «Геология, разведка и разработка полезных ископаемых» </w:t>
      </w:r>
      <w:r w:rsidRPr="0025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>«Землеустройство и кадастры»,</w:t>
      </w:r>
      <w:r w:rsidRPr="0025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и направлениям подготовки.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58-ФЗ «О системе государственной службы Российской Федерации»,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79 - ФЗ «О государственной гражданской службе Российской Федерации»,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273 - ФЗ «О противодействии коррупции»;</w:t>
      </w:r>
    </w:p>
    <w:p w:rsidR="00253809" w:rsidRPr="00253809" w:rsidRDefault="00253809" w:rsidP="0025380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51-ФЗ (часть 1 и 2)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1418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2395-1 «О недрах»;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5485-1  «О государственной тайне»;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  <w:tab w:val="left" w:pos="709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69-ФЗ «О пожарной безопасности»;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0"/>
          <w:tab w:val="left" w:pos="709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151-ФЗ «Об аварийно-спасательных службах и статусе спасателей»;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1418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1995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253809">
          <w:rPr>
            <w:rFonts w:ascii="Times New Roman" w:hAnsi="Times New Roman" w:cs="Times New Roman"/>
            <w:sz w:val="28"/>
            <w:szCs w:val="28"/>
          </w:rPr>
          <w:t>№ 187-ФЗ</w:t>
        </w:r>
      </w:hyperlink>
      <w:r w:rsidRPr="00253809">
        <w:rPr>
          <w:rFonts w:ascii="Times New Roman" w:hAnsi="Times New Roman" w:cs="Times New Roman"/>
          <w:sz w:val="28"/>
          <w:szCs w:val="28"/>
        </w:rPr>
        <w:t xml:space="preserve"> «О континентальном шельфе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1997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116-ФЗ «О промышленной безопасности опасных производственных объектов»;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709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</w:t>
      </w:r>
      <w:hyperlink r:id="rId7" w:history="1">
        <w:r w:rsidRPr="00253809">
          <w:rPr>
            <w:rFonts w:ascii="Times New Roman" w:hAnsi="Times New Roman" w:cs="Times New Roman"/>
            <w:sz w:val="28"/>
            <w:szCs w:val="28"/>
          </w:rPr>
          <w:t xml:space="preserve"> 155-ФЗ</w:t>
        </w:r>
      </w:hyperlink>
      <w:r w:rsidRPr="00253809">
        <w:rPr>
          <w:rFonts w:ascii="Times New Roman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1999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184-ФЗ «О техническом регулировании»;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59-ФЗ       «О порядке  рассмотрения обращений граждан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 25-ФЗ    «О муниципальной службе в Российской Федерации» (в части </w:t>
      </w:r>
      <w:r w:rsidRPr="00253809">
        <w:rPr>
          <w:rFonts w:ascii="Times New Roman" w:hAnsi="Times New Roman" w:cs="Times New Roman"/>
          <w:sz w:val="28"/>
          <w:szCs w:val="28"/>
        </w:rPr>
        <w:lastRenderedPageBreak/>
        <w:t>взаимосвязи муниципальной службы и государственной гражданской службы);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35-ФЗ     «О противодействии терроризму»;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123-ФЗ «Технический регламент о требованиях пожарной безопасности»;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т 26 декабря </w:t>
      </w:r>
      <w:smartTag w:uri="urn:schemas-microsoft-com:office:smarttags" w:element="metricconverter">
        <w:smartTagPr>
          <w:attr w:name="ProductID" w:val="200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30 декабря  </w:t>
      </w:r>
      <w:smartTag w:uri="urn:schemas-microsoft-com:office:smarttags" w:element="metricconverter">
        <w:smartTagPr>
          <w:attr w:name="ProductID" w:val="2009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384-ФЗ «Технический регламент о безопасности зданий и сооружений»;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210-ФЗ  «Об организации предоставления государственных и муниципальных услуг»;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99-ФЗ      «О лицензировании отдельных видов деятельности»;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2001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195-ФЗ (глава 9);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1998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1371 «О регистрации объектов в государственном реестре опасных производственных объектов»;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1999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 263 «Об организации и осуществлении производственного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 Российской Федерации»;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794 «О единой государственной системе предупреждения и ликвидации чрезвычайных ситуаций»;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401 «Положение о Федеральной службе по экологическому, технологическому и атомному надзору»;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 от 05 мая </w:t>
      </w:r>
      <w:smartTag w:uri="urn:schemas-microsoft-com:office:smarttags" w:element="metricconverter">
        <w:smartTagPr>
          <w:attr w:name="ProductID" w:val="201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 492 «О лицензировании эксплуатации взрывопожароопасных и </w:t>
      </w:r>
      <w:r w:rsidRPr="00253809">
        <w:rPr>
          <w:rFonts w:ascii="Times New Roman" w:hAnsi="Times New Roman" w:cs="Times New Roman"/>
          <w:sz w:val="28"/>
          <w:szCs w:val="28"/>
        </w:rPr>
        <w:lastRenderedPageBreak/>
        <w:t>химически опасных производственных объектов I, II и III классов опасности»;</w:t>
      </w:r>
    </w:p>
    <w:p w:rsidR="00253809" w:rsidRPr="00253809" w:rsidRDefault="00253809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 1244 «Об антитеррористической защищенности объектов (территорий)».</w:t>
      </w:r>
    </w:p>
    <w:p w:rsidR="00253809" w:rsidRPr="00253809" w:rsidRDefault="005807A1" w:rsidP="0025380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53809"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РФ от 28 марта 2012 г. № 257 «О лицензировании производства маркшейдерских работ</w:t>
        </w:r>
      </w:hyperlink>
      <w:r w:rsidR="00253809" w:rsidRPr="00253809">
        <w:rPr>
          <w:rFonts w:ascii="Times New Roman" w:hAnsi="Times New Roman" w:cs="Times New Roman"/>
          <w:sz w:val="28"/>
          <w:szCs w:val="28"/>
        </w:rPr>
        <w:t>»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  <w:proofErr w:type="gramEnd"/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Федеральные нормы и правила в области промышленной безопасности 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bCs/>
          <w:sz w:val="28"/>
          <w:szCs w:val="28"/>
        </w:rPr>
        <w:t xml:space="preserve">Федеральные нормы и правила в области промышленной безопасности "Правила безопасности при взрывных работах", 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приказ  Ростехнадзора  </w:t>
      </w:r>
      <w:r w:rsidRPr="00253809">
        <w:rPr>
          <w:rFonts w:ascii="Times New Roman" w:hAnsi="Times New Roman" w:cs="Times New Roman"/>
          <w:bCs/>
          <w:sz w:val="28"/>
          <w:szCs w:val="28"/>
        </w:rPr>
        <w:t>от 16 декабря 2013 года № 605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зарегистрирован в Минюсте России 01.04.2014г. №</w:t>
      </w:r>
      <w:r w:rsidRPr="00253809">
        <w:rPr>
          <w:rFonts w:ascii="Times New Roman" w:hAnsi="Times New Roman" w:cs="Times New Roman"/>
          <w:sz w:val="28"/>
          <w:szCs w:val="28"/>
        </w:rPr>
        <w:t>31796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bCs/>
          <w:sz w:val="28"/>
          <w:szCs w:val="28"/>
        </w:rPr>
        <w:t xml:space="preserve">Федеральные нормы и правила в области промышленной безопасности "Правила безопасности при обогащении и брикетировании углей", 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приказ  Ростехнадзора  </w:t>
      </w:r>
      <w:r w:rsidRPr="00253809">
        <w:rPr>
          <w:rFonts w:ascii="Times New Roman" w:hAnsi="Times New Roman" w:cs="Times New Roman"/>
          <w:bCs/>
          <w:sz w:val="28"/>
          <w:szCs w:val="28"/>
        </w:rPr>
        <w:t>от 20 ноября  2017 года № 487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зарегистрирован в Минюсте России 12.02.2018 г. №</w:t>
      </w:r>
      <w:r w:rsidRPr="00253809">
        <w:rPr>
          <w:rFonts w:ascii="Times New Roman" w:hAnsi="Times New Roman" w:cs="Times New Roman"/>
          <w:sz w:val="28"/>
          <w:szCs w:val="28"/>
        </w:rPr>
        <w:t xml:space="preserve"> 50000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bCs/>
          <w:sz w:val="28"/>
          <w:szCs w:val="28"/>
        </w:rPr>
        <w:t>Федеральные нормы и правила в области промышленной безопасности "</w:t>
      </w:r>
      <w:hyperlink r:id="rId9" w:history="1">
        <w:r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Правила безопасности при разработке угольных месторождений открытым способом"</w:t>
        </w:r>
      </w:hyperlink>
      <w:r w:rsidRPr="002538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3809">
        <w:rPr>
          <w:rFonts w:ascii="Times New Roman" w:hAnsi="Times New Roman" w:cs="Times New Roman"/>
          <w:sz w:val="28"/>
          <w:szCs w:val="28"/>
          <w:lang w:eastAsia="en-US"/>
        </w:rPr>
        <w:t xml:space="preserve">приказ  Ростехнадзора  </w:t>
      </w:r>
      <w:r w:rsidRPr="00253809">
        <w:rPr>
          <w:rFonts w:ascii="Times New Roman" w:hAnsi="Times New Roman" w:cs="Times New Roman"/>
          <w:bCs/>
          <w:sz w:val="28"/>
          <w:szCs w:val="28"/>
        </w:rPr>
        <w:t>от 20 ноября  2017 года № 488</w:t>
      </w:r>
      <w:r w:rsidRPr="00253809">
        <w:rPr>
          <w:rFonts w:ascii="Times New Roman" w:hAnsi="Times New Roman" w:cs="Times New Roman"/>
          <w:sz w:val="28"/>
          <w:szCs w:val="28"/>
          <w:lang w:eastAsia="en-US"/>
        </w:rPr>
        <w:t xml:space="preserve"> зарегистрирован в Минюсте России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12.02.2018 г. №</w:t>
      </w:r>
      <w:r w:rsidRPr="00253809">
        <w:rPr>
          <w:rFonts w:ascii="Times New Roman" w:hAnsi="Times New Roman" w:cs="Times New Roman"/>
          <w:sz w:val="28"/>
          <w:szCs w:val="28"/>
        </w:rPr>
        <w:t xml:space="preserve"> 49999.</w:t>
      </w:r>
    </w:p>
    <w:p w:rsidR="00253809" w:rsidRPr="00253809" w:rsidRDefault="005807A1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0" w:history="1">
        <w:r w:rsidR="00253809"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="00253809" w:rsidRPr="00253809">
        <w:rPr>
          <w:rFonts w:ascii="Times New Roman" w:hAnsi="Times New Roman" w:cs="Times New Roman"/>
          <w:bCs/>
          <w:sz w:val="28"/>
          <w:szCs w:val="28"/>
        </w:rPr>
        <w:t>, утвержденные </w:t>
      </w:r>
      <w:hyperlink r:id="rId11" w:history="1">
        <w:r w:rsidR="00253809" w:rsidRPr="0025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приказом Федеральной службы по экологическому, технологическому и атомному надзору от 31 октября 2016 г. № 449</w:t>
        </w:r>
      </w:hyperlink>
      <w:r w:rsidR="00253809" w:rsidRPr="002538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3809" w:rsidRPr="00253809">
        <w:rPr>
          <w:rFonts w:ascii="Times New Roman" w:hAnsi="Times New Roman" w:cs="Times New Roman"/>
          <w:sz w:val="28"/>
          <w:szCs w:val="28"/>
        </w:rPr>
        <w:t>(зарегистрировано Минюстом России 19.04.2018, № 50822).</w:t>
      </w:r>
    </w:p>
    <w:p w:rsidR="00253809" w:rsidRPr="00253809" w:rsidRDefault="00253809" w:rsidP="00253809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253809">
        <w:rPr>
          <w:rFonts w:ascii="Times New Roman" w:hAnsi="Times New Roman" w:cs="Times New Roman"/>
          <w:bCs/>
          <w:sz w:val="28"/>
          <w:szCs w:val="28"/>
        </w:rPr>
        <w:t>Иные нормативные документы, указанные в 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  <w:proofErr w:type="gramEnd"/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 xml:space="preserve">2.3.3. </w:t>
      </w: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положения безопасности ведения работ при пользовании недрами;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лицензирования деятельности по проведению экспертизы промышленной безопасности;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порядок  выдачи разрешений на </w:t>
      </w:r>
      <w:proofErr w:type="gramStart"/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 ведения</w:t>
      </w:r>
      <w:proofErr w:type="gramEnd"/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взрывных работ;</w:t>
      </w:r>
    </w:p>
    <w:p w:rsidR="00253809" w:rsidRPr="00253809" w:rsidRDefault="00253809" w:rsidP="0025380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253809" w:rsidRPr="00253809" w:rsidRDefault="00253809" w:rsidP="0025380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требования по рациональному использованию и охране недр;</w:t>
      </w:r>
    </w:p>
    <w:p w:rsidR="00253809" w:rsidRPr="00253809" w:rsidRDefault="00253809" w:rsidP="0025380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ограничения пользования недрами и основания для прекращения права пользования недрами;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геологические процессы и процессов рудообразования;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понятие исторической последовательности развития геологических процессов;</w:t>
      </w:r>
    </w:p>
    <w:p w:rsidR="00253809" w:rsidRPr="00253809" w:rsidRDefault="00253809" w:rsidP="00253809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2.3.4.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253809" w:rsidRPr="00253809" w:rsidRDefault="00253809" w:rsidP="00253809">
      <w:pPr>
        <w:numPr>
          <w:ilvl w:val="0"/>
          <w:numId w:val="12"/>
        </w:numPr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1134"/>
        </w:tabs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0"/>
          <w:tab w:val="left" w:pos="351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подготавливать и рассматривать материалы дел об административных правонарушениях и </w:t>
      </w:r>
      <w:r w:rsidRPr="00253809">
        <w:rPr>
          <w:rFonts w:ascii="Times New Roman" w:hAnsi="Times New Roman" w:cs="Times New Roman"/>
          <w:bCs/>
          <w:sz w:val="28"/>
          <w:szCs w:val="28"/>
        </w:rPr>
        <w:t>применять меры административного воздействия;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1587"/>
        </w:tabs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проводить расследования причин аварий, несчастных случаев. </w:t>
      </w:r>
    </w:p>
    <w:p w:rsidR="00253809" w:rsidRPr="00253809" w:rsidRDefault="00253809" w:rsidP="00253809">
      <w:pPr>
        <w:numPr>
          <w:ilvl w:val="0"/>
          <w:numId w:val="12"/>
        </w:numPr>
        <w:tabs>
          <w:tab w:val="left" w:pos="1587"/>
        </w:tabs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оформлять результаты расследования причин несчастных случаев на опасных производственных объектах.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2.3.5. Гражданский служащий, замещающий должность </w:t>
      </w:r>
      <w:r w:rsidRPr="00253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3809">
        <w:rPr>
          <w:rFonts w:ascii="Times New Roman" w:hAnsi="Times New Roman" w:cs="Times New Roman"/>
          <w:sz w:val="28"/>
          <w:szCs w:val="28"/>
        </w:rPr>
        <w:t>государственного инспектора Отдела, должен обладать следующими функциональными знаниями: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1) понятие  процедуры рассмотрения обращений граждан;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2) принципы, методы, технологии и механизмы осуществления контроля (надзора);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3) виды, назначение и технологии организации проверочных процедур;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4) понятие единого реестра проверок, процедура его формирования;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 5) институт предварительной проверки жалобы и иной информации, поступившей в контрольно-надзорный орган;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 6) процедура организации проверки: порядок, этапы, инструменты проведения;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7) ограничения при проведении проверочных процедур;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8) меры, принимаемые по результатам проверки;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9) основания проведения и особенности внеплановых проверок;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10) принципы предоставления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11) требования к предоставлению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12) порядок, требования, этапы и принципы разработки и применения административного регламента;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13) порядок предоставления государственных услуг в электронной форме;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14) понятие и принципы функционирования, назначение портала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15) права заявителей при получении  государственных услуг;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16)</w:t>
      </w:r>
      <w:r w:rsidRPr="0025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3809">
        <w:rPr>
          <w:rFonts w:ascii="Times New Roman" w:hAnsi="Times New Roman" w:cs="Times New Roman"/>
          <w:sz w:val="28"/>
          <w:szCs w:val="28"/>
        </w:rPr>
        <w:t>обязанности государственных органов, предоставляющих  государственные услуги;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>17) стандарт предоставления  государственной услуги: требования и порядок разработки;</w:t>
      </w:r>
    </w:p>
    <w:p w:rsidR="00253809" w:rsidRPr="00253809" w:rsidRDefault="00253809" w:rsidP="00253809">
      <w:pPr>
        <w:tabs>
          <w:tab w:val="left" w:pos="567"/>
          <w:tab w:val="left" w:pos="1418"/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18) система взаимодействия в рамках внутриведомственного и межведомственного электронного документооборота;</w:t>
      </w:r>
    </w:p>
    <w:p w:rsidR="00253809" w:rsidRPr="00253809" w:rsidRDefault="005807A1" w:rsidP="005807A1">
      <w:pPr>
        <w:tabs>
          <w:tab w:val="left" w:pos="567"/>
          <w:tab w:val="left" w:pos="1418"/>
          <w:tab w:val="left" w:pos="1985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19) </w:t>
      </w:r>
      <w:r w:rsidR="00253809" w:rsidRPr="00253809">
        <w:rPr>
          <w:rFonts w:ascii="Times New Roman" w:hAnsi="Times New Roman" w:cs="Times New Roman"/>
          <w:sz w:val="28"/>
          <w:szCs w:val="28"/>
        </w:rPr>
        <w:t>порядок выезда за границу граждан, допущенных к государственной тайне;</w:t>
      </w:r>
    </w:p>
    <w:p w:rsidR="00253809" w:rsidRPr="00253809" w:rsidRDefault="005807A1" w:rsidP="005807A1">
      <w:pPr>
        <w:tabs>
          <w:tab w:val="left" w:pos="567"/>
          <w:tab w:val="left" w:pos="1418"/>
          <w:tab w:val="left" w:pos="1985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    20) </w:t>
      </w:r>
      <w:r w:rsidR="00253809" w:rsidRPr="00253809">
        <w:rPr>
          <w:rFonts w:ascii="Times New Roman" w:hAnsi="Times New Roman" w:cs="Times New Roman"/>
          <w:sz w:val="28"/>
          <w:szCs w:val="28"/>
        </w:rPr>
        <w:t>ответственность за правонарушения в области защиты государственной тайны.</w:t>
      </w:r>
    </w:p>
    <w:p w:rsidR="005807A1" w:rsidRDefault="00253809" w:rsidP="005807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2.3.6. Гражданский служащий, замещающий должность государственного инспектора Отдела, должен обладать следующими функциональными умениями:</w:t>
      </w:r>
    </w:p>
    <w:p w:rsidR="00253809" w:rsidRPr="00253809" w:rsidRDefault="005807A1" w:rsidP="005807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3809" w:rsidRPr="00253809">
        <w:rPr>
          <w:rFonts w:ascii="Times New Roman" w:hAnsi="Times New Roman" w:cs="Times New Roman"/>
          <w:sz w:val="28"/>
          <w:szCs w:val="28"/>
        </w:rPr>
        <w:t>проведение плановых и внеплановых документарных (камеральных) проверок (обследований);</w:t>
      </w:r>
    </w:p>
    <w:p w:rsidR="005807A1" w:rsidRDefault="005807A1" w:rsidP="005807A1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3809" w:rsidRPr="00253809">
        <w:rPr>
          <w:rFonts w:ascii="Times New Roman" w:hAnsi="Times New Roman" w:cs="Times New Roman"/>
          <w:sz w:val="28"/>
          <w:szCs w:val="28"/>
        </w:rPr>
        <w:t>проведение плановых и внеплановых выездных проверок;</w:t>
      </w:r>
    </w:p>
    <w:p w:rsidR="00253809" w:rsidRPr="00253809" w:rsidRDefault="005807A1" w:rsidP="005807A1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53809" w:rsidRPr="00253809">
        <w:rPr>
          <w:rFonts w:ascii="Times New Roman" w:hAnsi="Times New Roman" w:cs="Times New Roman"/>
          <w:sz w:val="28"/>
          <w:szCs w:val="28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253809" w:rsidRPr="00253809" w:rsidRDefault="005807A1" w:rsidP="005807A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53809" w:rsidRPr="00253809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</w:t>
      </w:r>
    </w:p>
    <w:p w:rsidR="00253809" w:rsidRPr="00253809" w:rsidRDefault="00253809" w:rsidP="002538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3809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253809" w:rsidRPr="00253809" w:rsidRDefault="00253809" w:rsidP="00253809">
      <w:pPr>
        <w:rPr>
          <w:rFonts w:ascii="Times New Roman" w:hAnsi="Times New Roman" w:cs="Times New Roman"/>
          <w:sz w:val="28"/>
          <w:szCs w:val="28"/>
        </w:rPr>
      </w:pP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3.1. Государственный инспектор Отдела обязан: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>. № 79-ФЗ «О государственной гражданской службе Российской Федерации»: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исполнять должностные обязанности в соответствии с должностным регламентом;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соблюдать при исполнении должностных обязанностей права и законные интересы граждан и организаций;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соблюдать служебный распорядок;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поддерживать уровень квалификации, необходимый для надлежащего исполнения должностных обязанностей;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</w:t>
      </w:r>
      <w:r w:rsidRPr="00253809">
        <w:rPr>
          <w:rFonts w:ascii="Times New Roman" w:hAnsi="Times New Roman" w:cs="Times New Roman"/>
          <w:color w:val="000000"/>
          <w:sz w:val="28"/>
          <w:szCs w:val="22"/>
        </w:rPr>
        <w:lastRenderedPageBreak/>
        <w:t>их честь и достоинство;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53809" w:rsidRPr="00253809" w:rsidRDefault="00253809" w:rsidP="00253809">
      <w:pPr>
        <w:widowControl w:val="0"/>
        <w:spacing w:line="322" w:lineRule="exact"/>
        <w:ind w:firstLine="58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3.1.2. Государственный инспектор Отдела обязан: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color w:val="000001"/>
          <w:sz w:val="28"/>
          <w:szCs w:val="28"/>
        </w:rPr>
        <w:t>- по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- </w:t>
      </w:r>
      <w:r w:rsidRPr="00253809">
        <w:rPr>
          <w:rFonts w:ascii="Times New Roman" w:hAnsi="Times New Roman" w:cs="Times New Roman"/>
          <w:color w:val="000001"/>
          <w:sz w:val="28"/>
          <w:szCs w:val="28"/>
        </w:rPr>
        <w:t>рассматривать устные или письменные обращения граждан и юридических лиц.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2) Осуществляет контроль и надзор: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lastRenderedPageBreak/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253809" w:rsidRPr="00253809" w:rsidRDefault="00253809" w:rsidP="00253809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3) осуществлять федеральный государственный горный надзор и контроль;</w:t>
      </w:r>
    </w:p>
    <w:p w:rsidR="00253809" w:rsidRPr="00253809" w:rsidRDefault="00253809" w:rsidP="00253809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253809" w:rsidRPr="00253809" w:rsidRDefault="00253809" w:rsidP="00253809">
      <w:pPr>
        <w:tabs>
          <w:tab w:val="num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организациями в установленной сфере деятельности;</w:t>
      </w:r>
    </w:p>
    <w:p w:rsidR="00253809" w:rsidRPr="00253809" w:rsidRDefault="00253809" w:rsidP="00253809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253809" w:rsidRPr="00253809" w:rsidRDefault="00253809" w:rsidP="00253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10) Участвует в установленном порядке:</w:t>
      </w:r>
    </w:p>
    <w:p w:rsidR="00253809" w:rsidRPr="00253809" w:rsidRDefault="00253809" w:rsidP="00253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в техническом расследовании обстоятельств и причин  аварий и несчастных случаев;</w:t>
      </w:r>
    </w:p>
    <w:p w:rsidR="00253809" w:rsidRPr="00253809" w:rsidRDefault="00253809" w:rsidP="00253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253809" w:rsidRPr="00253809" w:rsidRDefault="00253809" w:rsidP="0025380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253809" w:rsidRPr="00253809" w:rsidRDefault="00253809" w:rsidP="00253809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</w:t>
      </w:r>
      <w:r w:rsidRPr="00253809">
        <w:rPr>
          <w:rFonts w:ascii="Times New Roman" w:hAnsi="Times New Roman" w:cs="Times New Roman"/>
          <w:sz w:val="28"/>
          <w:szCs w:val="28"/>
        </w:rPr>
        <w:t>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253809" w:rsidRPr="00253809" w:rsidRDefault="00253809" w:rsidP="002538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253809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253809">
        <w:rPr>
          <w:rFonts w:ascii="Times New Roman" w:hAnsi="Times New Roman" w:cs="Times New Roman"/>
          <w:sz w:val="28"/>
          <w:szCs w:val="28"/>
        </w:rPr>
        <w:t>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09">
        <w:rPr>
          <w:rFonts w:ascii="Times New Roman" w:hAnsi="Times New Roman" w:cs="Times New Roman"/>
          <w:sz w:val="28"/>
          <w:szCs w:val="28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253809" w:rsidRPr="00253809" w:rsidRDefault="00253809" w:rsidP="00253809">
      <w:pPr>
        <w:widowControl w:val="0"/>
        <w:tabs>
          <w:tab w:val="right" w:pos="5846"/>
          <w:tab w:val="left" w:pos="5991"/>
          <w:tab w:val="right" w:pos="9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3.1.3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>а   государственного инспектора отдела в соответствии с требованиями административных  регламентов</w:t>
      </w:r>
      <w:r w:rsidRPr="00253809">
        <w:rPr>
          <w:rFonts w:ascii="Times New Roman" w:hAnsi="Times New Roman" w:cs="Times New Roman"/>
          <w:sz w:val="28"/>
          <w:szCs w:val="28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253809" w:rsidRPr="00253809" w:rsidRDefault="00253809" w:rsidP="00253809">
      <w:pPr>
        <w:widowControl w:val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Государственная услуга по рассмотрению устных и письменных обращений граждан.</w:t>
      </w:r>
    </w:p>
    <w:p w:rsidR="00253809" w:rsidRPr="00253809" w:rsidRDefault="00253809" w:rsidP="00253809">
      <w:pPr>
        <w:widowControl w:val="0"/>
        <w:tabs>
          <w:tab w:val="right" w:pos="5846"/>
          <w:tab w:val="left" w:pos="5996"/>
          <w:tab w:val="right" w:pos="9635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253809">
        <w:rPr>
          <w:rFonts w:ascii="Times New Roman" w:hAnsi="Times New Roman" w:cs="Times New Roman"/>
          <w:sz w:val="28"/>
          <w:szCs w:val="28"/>
        </w:rPr>
        <w:tab/>
        <w:t>Федеральной</w:t>
      </w:r>
      <w:r w:rsidRPr="00253809">
        <w:rPr>
          <w:rFonts w:ascii="Times New Roman" w:hAnsi="Times New Roman" w:cs="Times New Roman"/>
          <w:sz w:val="28"/>
          <w:szCs w:val="28"/>
        </w:rPr>
        <w:tab/>
        <w:t xml:space="preserve">службы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ab/>
        <w:t>экологическому,</w:t>
      </w:r>
    </w:p>
    <w:p w:rsidR="00253809" w:rsidRPr="00253809" w:rsidRDefault="00253809" w:rsidP="00253809">
      <w:pPr>
        <w:widowControl w:val="0"/>
        <w:tabs>
          <w:tab w:val="left" w:pos="59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253809">
        <w:rPr>
          <w:rFonts w:ascii="Times New Roman" w:hAnsi="Times New Roman" w:cs="Times New Roman"/>
          <w:sz w:val="28"/>
          <w:szCs w:val="28"/>
        </w:rPr>
        <w:tab/>
        <w:t>сведений  в структурных подразделениях регистрирующего органа.</w:t>
      </w:r>
    </w:p>
    <w:p w:rsidR="00253809" w:rsidRPr="00253809" w:rsidRDefault="00253809" w:rsidP="00253809">
      <w:pPr>
        <w:widowControl w:val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Государственная услуга по выдаче разрешений на ведение работ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 в соответствии с Административным регламентом Федеральной службы но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253809" w:rsidRPr="00253809" w:rsidRDefault="00253809" w:rsidP="00253809">
      <w:pPr>
        <w:widowControl w:val="0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09">
        <w:rPr>
          <w:rFonts w:ascii="Times New Roman" w:hAnsi="Times New Roman" w:cs="Times New Roman"/>
          <w:sz w:val="28"/>
          <w:szCs w:val="28"/>
        </w:rPr>
        <w:t xml:space="preserve"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</w:t>
      </w:r>
      <w:r w:rsidRPr="00253809">
        <w:rPr>
          <w:rFonts w:ascii="Times New Roman" w:hAnsi="Times New Roman" w:cs="Times New Roman"/>
          <w:sz w:val="28"/>
          <w:szCs w:val="28"/>
        </w:rPr>
        <w:lastRenderedPageBreak/>
        <w:t>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(зарегистрировано в Министерстве юстиции Российской Федерации 08.10.2015 г.,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 xml:space="preserve"> №39229).</w:t>
      </w:r>
    </w:p>
    <w:p w:rsidR="00253809" w:rsidRPr="00253809" w:rsidRDefault="00253809" w:rsidP="0025380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0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53809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09" w:rsidRPr="00253809" w:rsidRDefault="00253809" w:rsidP="00253809">
      <w:pPr>
        <w:ind w:firstLine="580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>4.1. Государственный инспектор Отдела  имеет право: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sz w:val="28"/>
          <w:szCs w:val="28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sz w:val="28"/>
          <w:szCs w:val="28"/>
        </w:rPr>
        <w:t xml:space="preserve">. № 79-ФЗ «О государственной гражданской службе Российской Федерации» </w:t>
      </w:r>
      <w:proofErr w:type="gramStart"/>
      <w:r w:rsidRPr="002538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3809">
        <w:rPr>
          <w:rFonts w:ascii="Times New Roman" w:hAnsi="Times New Roman" w:cs="Times New Roman"/>
          <w:sz w:val="28"/>
          <w:szCs w:val="28"/>
        </w:rPr>
        <w:t>: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2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2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253809" w:rsidRPr="00253809" w:rsidRDefault="00253809" w:rsidP="00253809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2"/>
        </w:rPr>
      </w:pPr>
      <w:r w:rsidRPr="00253809">
        <w:rPr>
          <w:rFonts w:ascii="Times New Roman" w:hAnsi="Times New Roman" w:cs="Times New Roman"/>
          <w:color w:val="000000"/>
          <w:sz w:val="28"/>
          <w:szCs w:val="22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защиту сведений о гражданском служащем;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должностной рост на конкурсной основе;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79-ФЗ «О государственной гражданской службе Российской Федерации» и другими федеральными законами;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членство в профессиональном союзе;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79-ФЗ «О государственной гражданской службе Российской Федерации» и другими федеральными законами;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проведение по его заявлению служебной проверки;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защиту своих прав и законных интересов на гражданской службе, включая обжалование в суд их нарушения;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253809">
          <w:rPr>
            <w:rFonts w:ascii="Times New Roman" w:hAnsi="Times New Roman" w:cs="Times New Roman"/>
            <w:color w:val="000000"/>
            <w:sz w:val="28"/>
            <w:szCs w:val="28"/>
          </w:rPr>
          <w:t>2001 г</w:t>
        </w:r>
      </w:smartTag>
      <w:r w:rsidRPr="00253809">
        <w:rPr>
          <w:rFonts w:ascii="Times New Roman" w:hAnsi="Times New Roman" w:cs="Times New Roman"/>
          <w:color w:val="000000"/>
          <w:sz w:val="28"/>
          <w:szCs w:val="28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253809" w:rsidRPr="00253809" w:rsidRDefault="00253809" w:rsidP="002538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53809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</w:t>
      </w:r>
    </w:p>
    <w:p w:rsidR="00253809" w:rsidRPr="00253809" w:rsidRDefault="00253809" w:rsidP="00253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253809">
        <w:rPr>
          <w:rFonts w:ascii="Times New Roman" w:hAnsi="Times New Roman" w:cs="Times New Roman"/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причинение материального, имущественного ущерба;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253809">
        <w:rPr>
          <w:rFonts w:ascii="Times New Roman" w:hAnsi="Times New Roman" w:cs="Times New Roman"/>
          <w:color w:val="000000"/>
          <w:sz w:val="28"/>
          <w:szCs w:val="28"/>
        </w:rPr>
        <w:t>поручений</w:t>
      </w:r>
      <w:proofErr w:type="gramEnd"/>
      <w:r w:rsidRPr="00253809">
        <w:rPr>
          <w:rFonts w:ascii="Times New Roman" w:hAnsi="Times New Roman" w:cs="Times New Roman"/>
          <w:color w:val="000000"/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за нарушение положений настоящего должностного регламента.</w:t>
      </w:r>
      <w:bookmarkStart w:id="0" w:name="_GoBack"/>
      <w:bookmarkEnd w:id="0"/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253809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9032F" w:rsidRPr="00253809" w:rsidRDefault="00253809" w:rsidP="00253809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809">
        <w:rPr>
          <w:rFonts w:ascii="Times New Roman" w:hAnsi="Times New Roman" w:cs="Times New Roman"/>
          <w:color w:val="000000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384F72" w:rsidRDefault="00384F72" w:rsidP="00384F7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A0D" w:rsidRPr="00746A0D" w:rsidRDefault="00384F72" w:rsidP="00746A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F72">
        <w:rPr>
          <w:rFonts w:ascii="Times New Roman" w:hAnsi="Times New Roman" w:cs="Times New Roman"/>
          <w:b/>
          <w:bCs/>
          <w:sz w:val="26"/>
          <w:szCs w:val="26"/>
        </w:rPr>
        <w:t>Показатели эффективности и результативности профессиональной служебной деятельности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количеству возвратов на доработку ранее подготовленных документов;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количеству повторных обращений по рассматриваемым вопросам;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наличию у гражданского служащего поощрений за безупречную и эффективную службу;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Pr="00746A0D">
        <w:rPr>
          <w:rFonts w:ascii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746A0D">
        <w:rPr>
          <w:rFonts w:ascii="Times New Roman" w:hAnsi="Times New Roman" w:cs="Times New Roman"/>
          <w:color w:val="000000"/>
          <w:sz w:val="28"/>
          <w:szCs w:val="28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своевременности и оперативности выполнения поручений, </w:t>
      </w: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746A0D" w:rsidRPr="00746A0D" w:rsidRDefault="00746A0D" w:rsidP="00746A0D">
      <w:pPr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746A0D" w:rsidRPr="00746A0D" w:rsidRDefault="00746A0D" w:rsidP="00746A0D">
      <w:pPr>
        <w:widowControl w:val="0"/>
        <w:ind w:firstLine="60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отсутствию жалоб граждан, юридических лиц на действия (бездействие) гражданского служащего;</w:t>
      </w:r>
    </w:p>
    <w:p w:rsidR="00746A0D" w:rsidRPr="00746A0D" w:rsidRDefault="00746A0D" w:rsidP="00746A0D">
      <w:pPr>
        <w:widowControl w:val="0"/>
        <w:ind w:firstLine="640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осознанию ответственности за последствия своих действий, принимаемых решений;</w:t>
      </w:r>
    </w:p>
    <w:p w:rsidR="00746A0D" w:rsidRPr="00746A0D" w:rsidRDefault="00746A0D" w:rsidP="00746A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0D">
        <w:rPr>
          <w:rFonts w:ascii="Times New Roman" w:hAnsi="Times New Roman" w:cs="Times New Roman"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>доля поднадзорных субъектов, в отношении которых проведены профилактические мероприятия,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746A0D" w:rsidRPr="00746A0D" w:rsidRDefault="00746A0D" w:rsidP="0074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D">
        <w:rPr>
          <w:rFonts w:ascii="Times New Roman" w:hAnsi="Times New Roman" w:cs="Times New Roman"/>
          <w:sz w:val="28"/>
          <w:szCs w:val="28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746A0D" w:rsidRPr="00746A0D" w:rsidRDefault="00746A0D" w:rsidP="00746A0D">
      <w:pPr>
        <w:widowControl w:val="0"/>
        <w:ind w:firstLine="640"/>
        <w:jc w:val="both"/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</w:pPr>
      <w:r w:rsidRPr="00746A0D"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AD6DE1" w:rsidRDefault="002E373C" w:rsidP="00384F72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методов</w:t>
      </w:r>
      <w:r w:rsidR="00AD6DE1" w:rsidRPr="00AD6DE1">
        <w:rPr>
          <w:sz w:val="28"/>
          <w:szCs w:val="28"/>
        </w:rPr>
        <w:t xml:space="preserve">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</w:t>
      </w:r>
      <w:r w:rsidR="00AD6DE1">
        <w:rPr>
          <w:sz w:val="28"/>
          <w:szCs w:val="28"/>
        </w:rPr>
        <w:t>нением должностных обязанностей.</w:t>
      </w:r>
      <w:proofErr w:type="gramEnd"/>
    </w:p>
    <w:p w:rsidR="004F4149" w:rsidRDefault="00AD6DE1" w:rsidP="00AD6DE1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 w:rsidRPr="00AD6DE1">
        <w:rPr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</w:t>
      </w:r>
      <w:r w:rsidR="00384F72">
        <w:rPr>
          <w:sz w:val="28"/>
          <w:szCs w:val="28"/>
        </w:rPr>
        <w:t>можно</w:t>
      </w:r>
      <w:r w:rsidRPr="00AD6DE1">
        <w:rPr>
          <w:sz w:val="28"/>
          <w:szCs w:val="28"/>
        </w:rPr>
        <w:t xml:space="preserve">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</w:t>
      </w:r>
      <w:r>
        <w:rPr>
          <w:sz w:val="28"/>
          <w:szCs w:val="28"/>
        </w:rPr>
        <w:t>).</w:t>
      </w:r>
      <w:proofErr w:type="gramEnd"/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DE1">
        <w:rPr>
          <w:rFonts w:ascii="Times New Roman" w:hAnsi="Times New Roman" w:cs="Times New Roman"/>
          <w:sz w:val="28"/>
          <w:szCs w:val="28"/>
        </w:rPr>
        <w:lastRenderedPageBreak/>
        <w:t>Предварительный тест размещается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доступ претендентам для его прохождения предоставляется безвозмездно.</w:t>
      </w:r>
      <w:r w:rsidR="004C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19" w:rsidRPr="00AD6DE1" w:rsidRDefault="004C7A1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19">
        <w:rPr>
          <w:rFonts w:ascii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1B">
        <w:rPr>
          <w:rFonts w:ascii="Times New Roman" w:hAnsi="Times New Roman" w:cs="Times New Roman"/>
          <w:b/>
          <w:sz w:val="28"/>
          <w:szCs w:val="28"/>
        </w:rPr>
        <w:t xml:space="preserve">Условия прохождения государственной гражданской службы: </w:t>
      </w:r>
      <w:r w:rsidRPr="001F5C1B">
        <w:rPr>
          <w:rFonts w:ascii="Times New Roman" w:hAnsi="Times New Roman" w:cs="Times New Roman"/>
          <w:b/>
          <w:sz w:val="28"/>
          <w:szCs w:val="28"/>
        </w:rPr>
        <w:tab/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оклад 4198,0 рубля в месяц;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месячного оклада в соответствии с присвоенным классным чином;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ежемесячное денежное поощрение - 1 должностной оклад;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государственной гражданской службы – от 60 до 90 процентов;  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-другие выплаты, предусмотренные соответствующими федеральными законами.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оплачиваемый отпуск - 30 календарных дней.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за выслугу лет.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– 8 календарных дней,</w:t>
      </w:r>
    </w:p>
    <w:p w:rsid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дополнительный отпуск за ненормированный рабочий день</w:t>
      </w:r>
      <w:r w:rsidR="002E373C">
        <w:rPr>
          <w:rFonts w:ascii="Times New Roman" w:hAnsi="Times New Roman" w:cs="Times New Roman"/>
          <w:sz w:val="28"/>
          <w:szCs w:val="28"/>
        </w:rPr>
        <w:t xml:space="preserve"> -3 дня,</w:t>
      </w:r>
    </w:p>
    <w:p w:rsidR="002E373C" w:rsidRPr="001F5C1B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командировки - 40% рабочего времени.</w:t>
      </w:r>
    </w:p>
    <w:p w:rsidR="00FE2EB1" w:rsidRPr="001F5C1B" w:rsidRDefault="00FE2EB1" w:rsidP="00FE2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 требованиям охраны и гигиены труда и др.</w:t>
      </w:r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>Начало приема докум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ентов для участия в конкурсе </w:t>
      </w:r>
      <w:r w:rsidR="00B67B99">
        <w:rPr>
          <w:rFonts w:ascii="Times New Roman" w:hAnsi="Times New Roman" w:cs="Times New Roman"/>
          <w:b/>
          <w:sz w:val="28"/>
          <w:szCs w:val="28"/>
        </w:rPr>
        <w:t>«</w:t>
      </w:r>
      <w:r w:rsidR="00746A0D">
        <w:rPr>
          <w:rFonts w:ascii="Times New Roman" w:hAnsi="Times New Roman" w:cs="Times New Roman"/>
          <w:b/>
          <w:sz w:val="28"/>
          <w:szCs w:val="28"/>
        </w:rPr>
        <w:t>30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31">
        <w:rPr>
          <w:rFonts w:ascii="Times New Roman" w:hAnsi="Times New Roman" w:cs="Times New Roman"/>
          <w:b/>
          <w:sz w:val="28"/>
          <w:szCs w:val="28"/>
        </w:rPr>
        <w:t>января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г., окончан</w:t>
      </w:r>
      <w:r w:rsidR="00384F72">
        <w:rPr>
          <w:rFonts w:ascii="Times New Roman" w:hAnsi="Times New Roman" w:cs="Times New Roman"/>
          <w:b/>
          <w:sz w:val="28"/>
          <w:szCs w:val="28"/>
        </w:rPr>
        <w:t>ие   «</w:t>
      </w:r>
      <w:r w:rsidR="00746A0D">
        <w:rPr>
          <w:rFonts w:ascii="Times New Roman" w:hAnsi="Times New Roman" w:cs="Times New Roman"/>
          <w:b/>
          <w:sz w:val="28"/>
          <w:szCs w:val="28"/>
        </w:rPr>
        <w:t>19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31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149" w:rsidRPr="00C865FC" w:rsidRDefault="004F4149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для замещения </w:t>
      </w:r>
      <w:r w:rsidR="000604A2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Pr="00C865F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 </w:t>
      </w:r>
      <w:r w:rsidR="00DF2A05" w:rsidRPr="00C865F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государственного инспектора Забайкальского отдела </w:t>
      </w:r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>горного надзора и надзора за маркшейдерскими работами</w:t>
      </w:r>
      <w:r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C865FC">
        <w:rPr>
          <w:rFonts w:ascii="Times New Roman" w:hAnsi="Times New Roman" w:cs="Times New Roman"/>
          <w:sz w:val="28"/>
          <w:szCs w:val="28"/>
        </w:rPr>
        <w:t>осуществляется по адресу: г. Чита, ул. Тимирязева, 27А ежедневно с 08.00 до 17.00, в пятницу до 16.00, кроме выходных (суббота и воскресенье) и праздничных дней, телефон (3022) 99-56-</w:t>
      </w:r>
      <w:r w:rsidR="00E41D31">
        <w:rPr>
          <w:rFonts w:ascii="Times New Roman" w:hAnsi="Times New Roman" w:cs="Times New Roman"/>
          <w:sz w:val="28"/>
          <w:szCs w:val="28"/>
        </w:rPr>
        <w:t>01 доб</w:t>
      </w:r>
      <w:r w:rsidR="00746A0D">
        <w:rPr>
          <w:rFonts w:ascii="Times New Roman" w:hAnsi="Times New Roman" w:cs="Times New Roman"/>
          <w:sz w:val="28"/>
          <w:szCs w:val="28"/>
        </w:rPr>
        <w:t>.</w:t>
      </w:r>
      <w:r w:rsidR="00E41D31">
        <w:rPr>
          <w:rFonts w:ascii="Times New Roman" w:hAnsi="Times New Roman" w:cs="Times New Roman"/>
          <w:sz w:val="28"/>
          <w:szCs w:val="28"/>
        </w:rPr>
        <w:t xml:space="preserve"> 129</w:t>
      </w:r>
      <w:r w:rsidRPr="00C865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4149" w:rsidRPr="00C865FC" w:rsidRDefault="004F4149" w:rsidP="002E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б) </w:t>
      </w:r>
      <w:r w:rsidRPr="00C270AC">
        <w:rPr>
          <w:rFonts w:ascii="Times New Roman" w:hAnsi="Times New Roman" w:cs="Times New Roman"/>
          <w:b/>
          <w:sz w:val="28"/>
          <w:szCs w:val="28"/>
        </w:rPr>
        <w:t>собственноручно</w:t>
      </w:r>
      <w:r w:rsidRPr="00C865FC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заверенные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;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 № 984н);</w:t>
      </w:r>
      <w:proofErr w:type="gramEnd"/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е) сведения о доходах, расходах, об имуществе и обязательствах имущественного характера </w:t>
      </w:r>
      <w:r w:rsidR="00C270AC" w:rsidRPr="00B5618C">
        <w:rPr>
          <w:rFonts w:ascii="Times New Roman" w:hAnsi="Times New Roman" w:cs="Times New Roman"/>
          <w:b/>
          <w:sz w:val="28"/>
          <w:szCs w:val="28"/>
        </w:rPr>
        <w:t>своих и членов своей семьи (супруг (супруга) и несовершеннолетние дети)</w:t>
      </w:r>
      <w:r w:rsidR="00C270A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в соответствии с Указом Президента № 460 от 23.06.20</w:t>
      </w:r>
      <w:r w:rsidR="002E373C">
        <w:rPr>
          <w:rFonts w:ascii="Times New Roman" w:hAnsi="Times New Roman" w:cs="Times New Roman"/>
          <w:sz w:val="28"/>
          <w:szCs w:val="28"/>
        </w:rPr>
        <w:t>14 г;</w:t>
      </w:r>
    </w:p>
    <w:p w:rsidR="004F4149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ё) сведения об адресах сайтов и (или) страниц сайтов в информационно-телекоммуникационной сети "Интернет" </w:t>
      </w:r>
      <w:r w:rsidRPr="00B5618C">
        <w:rPr>
          <w:rFonts w:ascii="Times New Roman" w:hAnsi="Times New Roman" w:cs="Times New Roman"/>
          <w:b/>
          <w:sz w:val="28"/>
          <w:szCs w:val="28"/>
        </w:rPr>
        <w:t>за три календарных года, предшествующих году поступления на гражданскую службу</w:t>
      </w:r>
      <w:r w:rsidRPr="00FE2EB1">
        <w:rPr>
          <w:rFonts w:ascii="Times New Roman" w:hAnsi="Times New Roman" w:cs="Times New Roman"/>
          <w:sz w:val="28"/>
          <w:szCs w:val="28"/>
        </w:rPr>
        <w:t xml:space="preserve"> в соответствии со ст.20.2 Федерального закона 27.07.2004 г. №79-ФЗ «О государственной гражданской службе в Российской Федерации».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военного билета;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идентификационного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налогоплательщика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73C" w:rsidRDefault="008F1AD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373C">
        <w:rPr>
          <w:rFonts w:ascii="Times New Roman" w:hAnsi="Times New Roman" w:cs="Times New Roman"/>
          <w:sz w:val="28"/>
          <w:szCs w:val="28"/>
        </w:rPr>
        <w:t>копия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пенсионного страхования</w:t>
      </w:r>
      <w:r w:rsidR="00B5618C">
        <w:rPr>
          <w:rFonts w:ascii="Times New Roman" w:hAnsi="Times New Roman" w:cs="Times New Roman"/>
          <w:sz w:val="28"/>
          <w:szCs w:val="28"/>
        </w:rPr>
        <w:t xml:space="preserve"> (СНИЛС)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2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полиса ОМС;</w:t>
      </w:r>
    </w:p>
    <w:p w:rsidR="008F1AD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брака;</w:t>
      </w:r>
    </w:p>
    <w:p w:rsidR="008F1AD9" w:rsidRPr="00C865FC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рождении (несовершеннолетних) детей.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</w:t>
      </w:r>
      <w:r w:rsidRPr="00C865FC">
        <w:rPr>
          <w:rFonts w:ascii="Times New Roman" w:hAnsi="Times New Roman" w:cs="Times New Roman"/>
          <w:sz w:val="28"/>
          <w:szCs w:val="28"/>
        </w:rPr>
        <w:lastRenderedPageBreak/>
        <w:t>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8F1AD9" w:rsidRDefault="008F1AD9" w:rsidP="008F1A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9">
        <w:rPr>
          <w:rFonts w:ascii="Times New Roman" w:hAnsi="Times New Roman" w:cs="Times New Roman"/>
          <w:sz w:val="28"/>
          <w:szCs w:val="28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E2EB1" w:rsidRPr="00C865FC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E2EB1" w:rsidRDefault="00FE2EB1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конкурса </w:t>
      </w:r>
      <w:r w:rsidR="00746A0D">
        <w:rPr>
          <w:rFonts w:ascii="Times New Roman" w:hAnsi="Times New Roman" w:cs="Times New Roman"/>
          <w:b/>
          <w:sz w:val="28"/>
          <w:szCs w:val="28"/>
        </w:rPr>
        <w:t>11 марта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1D31">
        <w:rPr>
          <w:rFonts w:ascii="Times New Roman" w:hAnsi="Times New Roman" w:cs="Times New Roman"/>
          <w:b/>
          <w:sz w:val="28"/>
          <w:szCs w:val="28"/>
        </w:rPr>
        <w:t>9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года (о точной дате и времени проведения конкурса участникам будет сообщено дополнительно). </w:t>
      </w:r>
    </w:p>
    <w:p w:rsidR="00DF2A05" w:rsidRPr="00C865FC" w:rsidRDefault="004F414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Место проведения конкурса на </w:t>
      </w:r>
      <w:r w:rsidR="00FE2EB1">
        <w:rPr>
          <w:rFonts w:ascii="Times New Roman" w:hAnsi="Times New Roman" w:cs="Times New Roman"/>
          <w:sz w:val="28"/>
          <w:szCs w:val="28"/>
        </w:rPr>
        <w:t xml:space="preserve">замещение вакантной </w:t>
      </w:r>
      <w:proofErr w:type="gramStart"/>
      <w:r w:rsidR="00501ABE">
        <w:rPr>
          <w:rFonts w:ascii="Times New Roman" w:hAnsi="Times New Roman" w:cs="Times New Roman"/>
          <w:sz w:val="28"/>
          <w:szCs w:val="28"/>
        </w:rPr>
        <w:t>должности</w:t>
      </w:r>
      <w:r w:rsidRPr="00C865F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  </w:t>
      </w:r>
      <w:r w:rsidR="00DF2A05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государственного инспектора Забайкальского </w:t>
      </w:r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>отдела горного надзора</w:t>
      </w:r>
      <w:proofErr w:type="gramEnd"/>
      <w:r w:rsidR="00746A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надзора за маркшейдерскими работами</w:t>
      </w:r>
      <w:r w:rsidR="00DF2A05" w:rsidRPr="00C86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г. Чита, ул. Тимирязева, 27А, учебный класс.</w:t>
      </w:r>
    </w:p>
    <w:sectPr w:rsidR="00DF2A05" w:rsidRPr="00C8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6">
    <w:nsid w:val="51BA2542"/>
    <w:multiLevelType w:val="hybridMultilevel"/>
    <w:tmpl w:val="6150A8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604A2"/>
    <w:rsid w:val="0008760C"/>
    <w:rsid w:val="0009032F"/>
    <w:rsid w:val="000A7B0D"/>
    <w:rsid w:val="000C70A4"/>
    <w:rsid w:val="000F68AA"/>
    <w:rsid w:val="00132DB2"/>
    <w:rsid w:val="0017319E"/>
    <w:rsid w:val="001A4CE8"/>
    <w:rsid w:val="001C0D33"/>
    <w:rsid w:val="002067BC"/>
    <w:rsid w:val="00253809"/>
    <w:rsid w:val="002A51BC"/>
    <w:rsid w:val="002E373C"/>
    <w:rsid w:val="003836F9"/>
    <w:rsid w:val="00384F72"/>
    <w:rsid w:val="003A16CF"/>
    <w:rsid w:val="003A69C5"/>
    <w:rsid w:val="003F049A"/>
    <w:rsid w:val="00423D6C"/>
    <w:rsid w:val="00427829"/>
    <w:rsid w:val="004376A9"/>
    <w:rsid w:val="00446A83"/>
    <w:rsid w:val="00466755"/>
    <w:rsid w:val="004762E6"/>
    <w:rsid w:val="0048091C"/>
    <w:rsid w:val="004C1EBB"/>
    <w:rsid w:val="004C7A19"/>
    <w:rsid w:val="004F4149"/>
    <w:rsid w:val="00501ABE"/>
    <w:rsid w:val="00555FF4"/>
    <w:rsid w:val="005807A1"/>
    <w:rsid w:val="00590185"/>
    <w:rsid w:val="005E6AA7"/>
    <w:rsid w:val="00680192"/>
    <w:rsid w:val="00746A0D"/>
    <w:rsid w:val="008F1AD9"/>
    <w:rsid w:val="00903809"/>
    <w:rsid w:val="00926F7D"/>
    <w:rsid w:val="009852B7"/>
    <w:rsid w:val="00A247FB"/>
    <w:rsid w:val="00A44E85"/>
    <w:rsid w:val="00A50459"/>
    <w:rsid w:val="00A74E89"/>
    <w:rsid w:val="00AC021E"/>
    <w:rsid w:val="00AD6DE1"/>
    <w:rsid w:val="00AF0229"/>
    <w:rsid w:val="00B02AE2"/>
    <w:rsid w:val="00B31246"/>
    <w:rsid w:val="00B5618C"/>
    <w:rsid w:val="00B67B99"/>
    <w:rsid w:val="00BC17B2"/>
    <w:rsid w:val="00C270AC"/>
    <w:rsid w:val="00C63161"/>
    <w:rsid w:val="00C70027"/>
    <w:rsid w:val="00C73E8C"/>
    <w:rsid w:val="00C865FC"/>
    <w:rsid w:val="00CA5586"/>
    <w:rsid w:val="00CC152A"/>
    <w:rsid w:val="00CC4C73"/>
    <w:rsid w:val="00CD5AC6"/>
    <w:rsid w:val="00D82A1B"/>
    <w:rsid w:val="00DE4369"/>
    <w:rsid w:val="00DF2A05"/>
    <w:rsid w:val="00E27848"/>
    <w:rsid w:val="00E41D31"/>
    <w:rsid w:val="00F0238D"/>
    <w:rsid w:val="00F40027"/>
    <w:rsid w:val="00F477A7"/>
    <w:rsid w:val="00F653BC"/>
    <w:rsid w:val="00F95D20"/>
    <w:rsid w:val="00FA01F5"/>
    <w:rsid w:val="00FA25EF"/>
    <w:rsid w:val="00FC1850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198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35</cp:revision>
  <dcterms:created xsi:type="dcterms:W3CDTF">2018-03-26T08:01:00Z</dcterms:created>
  <dcterms:modified xsi:type="dcterms:W3CDTF">2019-01-27T23:59:00Z</dcterms:modified>
</cp:coreProperties>
</file>